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МШИ:</w:t>
      </w:r>
    </w:p>
    <w:p>
      <w:pPr>
        <w:ind w:left="6100"/>
      </w:pPr>
      <w:r>
        <w:t>Рахметуллина Ж.Т.</w:t>
      </w:r>
    </w:p>
    <w:p>
      <w:pPr>
        <w:ind w:left="6100"/>
      </w:pPr>
      <w:r>
        <w:t>_____________ </w:t>
      </w:r>
      <w:r>
        <w:t>2024</w:t>
      </w:r>
      <w:r>
        <w:t xml:space="preserve"> г.</w:t>
      </w:r>
    </w:p>
    <w:p/>
    <w:p/>
    <w:p/>
    <w:p/>
    <w:p/>
    <w:p/>
    <w:p/>
    <w:p/>
    <w:p/>
    <w:p>
      <w:pPr>
        <w:jc w:val="center"/>
      </w:pPr>
      <w:r>
        <w:rPr>
          <w:b w:val="1"/>
        </w:rPr>
        <w:t>ТЕХНОЛОГИЧЕСКИЕ МЕТОДЫ ПОВЫШЕНИЯ ИЗНОСОСТОЙКОСТИ ДЕТАЛЕЙ</w:t>
      </w:r>
    </w:p>
    <w:p>
      <w:pPr>
        <w:jc w:val="center"/>
      </w:pPr>
      <w:r>
        <w:t>Рабочая учебная программа (силлабус)</w:t>
      </w:r>
    </w:p>
    <w:p/>
    <w:p/>
    <w:p/>
    <w:p/>
    <w:p>
      <w:r>
        <w:t>Образовательная программа: Minor - Современные технологии в машиностроении </w:t>
      </w:r>
    </w:p>
    <w:p>
      <w:r>
        <w:t>Код дисциплины: TMPID</w:t>
      </w:r>
    </w:p>
    <w:p>
      <w:r>
        <w:t>Количество кредитов: 5</w:t>
      </w:r>
    </w:p>
    <w:p>
      <w:r>
        <w:t>Цикл: БД</w:t>
      </w:r>
    </w:p>
    <w:p>
      <w:r>
        <w:t>Компонент: КВ</w:t>
      </w:r>
    </w:p>
    <w:p/>
    <w:p/>
    <w:p/>
    <w:p/>
    <w:p/>
    <w:p/>
    <w:p/>
    <w:p/>
    <w:p/>
    <w:p/>
    <w:p/>
    <w:p/>
    <w:p/>
    <w:p>
      <w:pPr>
        <w:jc w:val="center"/>
      </w:pPr>
      <w:r>
        <w:t>Усть-Каменогорск,</w:t>
      </w:r>
      <w:r>
        <w:t xml:space="preserve"> 2024</w:t>
      </w:r>
      <w:r>
        <w:br w:type="page"/>
      </w:r>
    </w:p>
    <w:p>
      <w:pPr>
        <w:ind w:firstLine="567"/>
      </w:pPr>
      <w:r>
        <w:t>Рабочая учебная программа (силлабус) разработана на «МШИ»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ФИО</w:t>
        </w:r>
      </w:r>
    </w:p>
    <w:p>
      <w:r>
        <w:t xml:space="preserve">Дата    </w:t>
      </w:r>
      <w:r>
        <w:t>29.08.2024</w:t>
      </w:r>
      <w:r>
        <w:t xml:space="preserve"> г.   протокол </w:t>
      </w:r>
      <w:r>
        <w:t>№1</w:t>
      </w:r>
    </w:p>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Капаева С.Д.</w:t>
      </w:r>
    </w:p>
    <w:p>
      <w:pPr>
        <w:tabs>
          <w:tab w:val="left" w:pos="6500"/>
        </w:tabs>
        <w:ind w:left="6500" w:hanging="6500"/>
        <w:jc w:val="left"/>
      </w:pPr>
      <w:r>
        <w:tab/>
      </w:r>
      <w:r>
        <w:t>Профессор</w:t>
      </w:r>
    </w:p>
    <w:p>
      <w:pPr>
        <w:tabs>
          <w:tab w:val="left" w:pos="6500"/>
        </w:tabs>
        <w:ind w:left="6500" w:hanging="6500"/>
        <w:jc w:val="left"/>
      </w:pPr>
      <w:r>
        <w:tab/>
      </w:r>
      <w:r>
        <w:t>Капкенова М.Т.</w:t>
      </w:r>
    </w:p>
    <w:p>
      <w:pPr>
        <w:tabs>
          <w:tab w:val="left" w:pos="6500"/>
        </w:tabs>
        <w:ind w:left="6500" w:hanging="6500"/>
        <w:jc w:val="left"/>
      </w:pPr>
      <w:r>
        <w:tab/>
      </w:r>
      <w:r>
        <w:t>Старший 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К основным технологическим мероприятиям, повышающим долговечность машин, можно отнести следующие: разработка высокоизносостойких материалов для различных условий эксплуатации машин и получение из них заготовок высокого качества, близких по форме и размерам к готовым деталям; создание технологических приемов, обеспечивающих изготовление деталей заданной точности и стабильности как по размерам, так и по физико-механическим свойствам; применение методов контроля качества материалов, заготовок и готовых изделий по соответствующим показателям надежности; использование процессов упрочняющей обработки для получения требуемого качества рабочих поверхностей деталей машин с высоким сопротивлением изнашиванию и поломкам в различных условиях эксплуатации</w:t>
      </w:r>
    </w:p>
    <w:p/>
    <w:p>
      <w:pPr>
        <w:jc w:val="center"/>
      </w:pPr>
      <w:r>
        <w:rPr>
          <w:b w:val="1"/>
        </w:rPr>
        <w:t>1.2 Цель и задачи изучения дисциплины</w:t>
      </w:r>
    </w:p>
    <w:p/>
    <w:p>
      <w:pPr>
        <w:ind w:firstLine="567"/>
      </w:pPr>
      <w:r>
        <w:t>Цель изучения дисциплины:</w:t>
      </w:r>
    </w:p>
    <w:p>
      <w:pPr>
        <w:ind w:firstLine="567"/>
      </w:pPr>
      <w:r>
        <w:t>получение студентами знаний по
различным видам технологий повышения износостойкости и
восстановления изношенных деталей.</w:t>
      </w:r>
    </w:p>
    <w:p/>
    <w:p>
      <w:pPr>
        <w:ind w:firstLine="567"/>
      </w:pPr>
      <w:r>
        <w:t>Задачи изучения дисциплины:</w:t>
      </w:r>
    </w:p>
    <w:p>
      <w:pPr>
        <w:ind w:firstLine="567"/>
      </w:pPr>
      <w:r>
        <w:t>- наделить студентов с основы теории и тех‑
нологии основных способов упрочнения с помощью поверхностной пластической деформации, термической и химико-термической обработки.</w:t>
      </w:r>
    </w:p>
    <w:p/>
    <w:p>
      <w:pPr>
        <w:jc w:val="center"/>
      </w:pPr>
      <w:r>
        <w:rPr>
          <w:b w:val="1"/>
        </w:rPr>
        <w:t>1.3 Цели устойчивого развития</w:t>
      </w:r>
    </w:p>
    <w:p/>
    <w:p>
      <w:pPr>
        <w:jc w:val="both"/>
        <w:ind w:firstLine="567"/>
      </w:pPr>
      <w:r>
        <w:t>Цель 9. Создание стойкой инфраструктуры, содействие всеохватной и устойчивой индустриализации и инновациям</w:t>
      </w:r>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КК1 - Способность осуществлять профессиональную деятельность с умением создавать и исследовать механические свойства новых материалов, управлять техническими процессами, модернизировать технологии промышленности</w:t>
            </w:r>
          </w:p>
        </w:tc>
        <w:tc>
          <w:p>
            <w:r>
              <w:rPr>
                <w:sz w:val="20"/>
              </w:rPr>
              <w:t>РО1 - уметь проектировать материалы с заданными механическими свойствами; осуществлять управленческую деятельность на предприятиях машиностроения;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vMerge w:val="restart"/>
          </w:tcPr>
          <w:p>
            <w:pPr>
              <w:ind w:firstLine="567"/>
            </w:pPr>
            <w:r>
              <w:rPr>
                <w:sz w:val="20"/>
              </w:rPr>
              <w:t>- Современные методы разработки технологичности методов повышения износостойкости детали</w:t>
            </w:r>
          </w:p>
          <w:p>
            <w:pPr>
              <w:ind w:firstLine="567"/>
            </w:pPr>
            <w:r>
              <w:rPr>
                <w:sz w:val="20"/>
              </w:rPr>
              <w:t>- 1. Машиналарды пайдаланудың әртүрлі жағдайлары үшін жоғары тозу материалдарын әзірлеу және олардан дайын бөлшектерге пішіні мен өлшемі бойынша жақын жоғары сапалы дайындамаларды алу; 2. Өлшемдері бойынша да, физика-механикалық қасиеттері бойынша да берілген дәлдік пен орнықтылық бөлшектерін дайындауды қамтамасыз ететін технологиялық тәсілдерді әзірлеу; материалдардың, дайындамалардың және дайын бұйымдардың сапасын бақылау әдістерін қолдану беріктік көрсеткіштері; 3. Әр түрлі жұмыс жағдайларында тозуға төзімділігі жоғары және тозуға төзімділігі жоғары машина бөлшектерінің жұмыс беттерінің қажетті сапасын алу үшін қатайту өңдеу процестерін пайдалану.</w:t>
            </w:r>
          </w:p>
          <w:p>
            <w:pPr>
              <w:ind w:firstLine="567"/>
            </w:pPr>
            <w:r>
              <w:rPr>
                <w:sz w:val="20"/>
              </w:rPr>
              <w:t>- 1. Выбор оптимального технологического метода повышение износостойкости детали
2. Выбор наиболее эффективного метода получения детали
3. Составление технологической документации для новых технологических процессов</w:t>
            </w:r>
          </w:p>
          <w:p>
            <w:pPr>
              <w:ind w:firstLine="567"/>
            </w:pPr>
            <w:r>
              <w:rPr>
                <w:sz w:val="20"/>
              </w:rPr>
              <w:t>- Участие в коллективной разработке, технологических методов повышения износостойкости детали</w:t>
            </w:r>
          </w:p>
          <w:p>
            <w:pPr>
              <w:ind w:firstLine="567"/>
            </w:pPr>
            <w:r>
              <w:rPr>
                <w:sz w:val="20"/>
              </w:rPr>
              <w:t>- Студенты должны различать восстановления изношенных деталей с основы теории и технологии основных способов упрочнения с помощью поверхностной пластической деформации, термической и химико-термической обработки</w:t>
            </w:r>
          </w:p>
        </w:tc>
      </w:tr>
      <w:tr>
        <w:tc>
          <w:tcPr>
            <w:vMerge w:val="continue"/>
          </w:tcPr>
          <w:p/>
        </w:tc>
        <w:tc>
          <w:p>
            <w:r>
              <w:rPr>
                <w:sz w:val="20"/>
              </w:rPr>
              <w:t>РО2 - иметь представление о новых материалах, способах обеспечения заданной точности и качестве изготовления деталей, методах управления предприятиями для выпуска качественной продукции</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Изучение, умения и решение основных задач и расчетов в технологические методы повышения износостойкости деталей</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
    <w:p/>
    <w:p>
      <w:pPr>
        <w:jc w:val="center"/>
      </w:pPr>
      <w:r>
        <w:rPr>
          <w:b w:val="1"/>
        </w:rPr>
        <w:t>1.6 Пререквизиты</w:t>
      </w:r>
    </w:p>
    <w:p/>
    <w:p>
      <w:pPr>
        <w:ind w:firstLine="567"/>
      </w:pPr>
      <w:r>
        <w:t>- Новые материалы и технологии в машиностроении</w:t>
      </w:r>
    </w:p>
    <w:p/>
    <w:p>
      <w:pPr>
        <w:jc w:val="center"/>
      </w:pPr>
      <w:r>
        <w:rPr>
          <w:b w:val="1"/>
        </w:rPr>
        <w:t>1.7 Постреквизиты</w:t>
      </w:r>
    </w:p>
    <w:p/>
    <w:p>
      <w:pPr>
        <w:ind w:firstLine="567"/>
      </w:pP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30</w:t>
            </w:r>
          </w:p>
        </w:tc>
      </w:tr>
      <w:tr>
        <w:tc>
          <w:p>
            <w:r>
              <w:t>СРОП</w:t>
            </w:r>
          </w:p>
        </w:tc>
        <w:tc>
          <w:p>
            <w:pPr>
              <w:jc w:val="center"/>
            </w:pPr>
            <w:r>
              <w:t>45</w:t>
            </w:r>
          </w:p>
        </w:tc>
      </w:tr>
      <w:tr>
        <w:tc>
          <w:p>
            <w:r>
              <w:t>СРО</w:t>
            </w:r>
          </w:p>
        </w:tc>
        <w:tc>
          <w:p>
            <w:pPr>
              <w:jc w:val="center"/>
            </w:pPr>
            <w:r>
              <w:t>60</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1. </w:t>
            </w:r>
          </w:p>
          <w:p>
            <w:r>
              <w:rPr>
                <w:sz w:val="22"/>
              </w:rPr>
              <w:t>
                <w:t> Значение поверхности в обеспечении надежности
и долговечности деталей машин и основные характеристики
поверхностного слоя. В связи с интенсификацией эксплуатационных процессов, увеличением скорости перемещения рабочих органов, повы‑
шением температур и давлений роль качества поверхности
значительно возрастает. К рабочей поверхности деталей машин, работающих в контакте с твердыми, жидкими или газообразными среда‑
ми, предъявляют более высокие требования по прочности, твердости,
износостойкости, теплостойкости, коррозионной стойкости, трещи‑
ностойкости, сопротивлению усталости и контактной выносливости. 2.2. Упрочнение поверхностным пластическим
деформированием (ППД).Повышение долговечности деталей машин методом поверх‑
ностного пластического деформирования (ППД) широко
используется в промышленности для повышения прочно‑
сти, износостойкости, контактной выносливости, сопротивления малоимногоцикловой усталости деталей машин. Поверхностное упрочнение
достигается в результате дробеструйного наклёпа, центробежно-шарикового наклёпа, накатывания стальным шариком или роликом, ал‑
мазного выглаживания, ударной волны, фрикционной обработки и др. 3.Применение технологии ППД для повышения
эксплуатационных свойств деталей машин. Путем ППД повышают сопротивление обычной и малоцикловой
усталости при воздействии как низких, так и высоких (до t = 800 °C)
температур, а также при различных схемах нагружения (изгиб, растя‑
жение-сжатие, кручение). Это обусловлено следующими основными
факторами: повышением плотности дислокаций и измельчением суб‑
структуры металла, созданием направленной текстуры и остаточных
сжимающих напряжений в поверхностном слое; получением благо‑
приятных по форме микронеровностей и минимального (для боль‑
шинства методов) параметра шероховатости поверхности. 4.2.3.2. Износостойкость.Различают три основных вида изнашивания: механическое, мо‑
лекулярно-механическое и коррозионно-механическое. Наиболее
распространено механическое изнашивание. Разновидностями его
являются абразивное, гидроабразивное, эрозионное, усталостное и кавитационное изнашивание. 5. Термомеханическая обработка. Термическая обработка предназначена для восстановления ресурса пластичности после холодной пластической деформации или для
упрочнения после горячей пластической деформации. Последний ва‑
риант чаще всего предполагает проведение закалки с отпуском. Ис‑
пользуется отдельный нагрев, протекающие при этом процессы статические.
Термообработка с прокатного нагрева имеет много общего с предыдущим способом. Отличие состоит в том, что вместо отдельного нагрева используется тепло процесса прокатки. 6. Поверхностная закалка с использованием скоростных
методов нагрева.Детали машин, работающие в условиях контактного нагружения, подвергающиеся изнашиванию и действию динамических нагрузок, должны иметь твердую, прочную, износоустойчивую поверхность и одновременно относительно вязкую
сердцевину, обеспечивающую повышенные значения работы разрушения. Кроме того, нередко требуется и высокое сопротивление усталостному разрушению. Такое сочетание механических свойств достигается
с помощью поверхностной закалки с низким отпуском. 7.Поверхностная закалка с помощью.сё более эффективное и разнообразное применение полу‑
чают методы поверхностного упрочнения с использовани‑
ем высококонцентрированных источников энергии — газо‑
пламенного нагрева, лазерной и плазменной закалки.
высококонцентрированных источников энергии. 8. Химико-термическая обработка стали. Основные
преимущества ХТО перед поверхностной закалкой состоят, во‑первых,
в более глубоком изменении свойств поверхностных слоев металла,
в которых сосредоточены основные концентраторы напряжений, и,
следовательно, в более кардинальном повышении твердости и износостойкости, увеличении надежности и долговечности деталей машин. 10. Основные закономерности химико-термической обработки.Цементацию и последующую термическую обработку (закалку
с низким отпуском) проводят для придания поверхностному слою
стальной детали выс</w:t>
              </w:t>
            </w:r>
          </w:p>
        </w:tc>
        <w:tc>
          <w:p>
            <w:pPr>
              <w:jc w:val="center"/>
            </w:pPr>
            <w:r>
              <w:t>0</w:t>
            </w:r>
          </w:p>
        </w:tc>
        <w:tc>
          <w:p>
            <w:r>
              <w:rPr>
                <w:sz w:val="20"/>
              </w:rPr>
              <w:t>-</w:t>
            </w:r>
          </w:p>
        </w:tc>
        <w:tc>
          <w:p>
            <w:r>
              <w:rPr>
                <w:sz w:val="20"/>
              </w:rPr>
              <w:t/>
            </w:r>
          </w:p>
        </w:tc>
        <w:tc>
          <w:p>
            <w:pPr>
              <w:jc w:val="center"/>
            </w:pPr>
            <w:r>
              <w:t/>
            </w:r>
          </w:p>
        </w:tc>
      </w:tr>
      <w:tr>
        <w:tc>
          <w:tcPr>
            <w:gridSpan w:val="4"/>
          </w:tcPr>
          <w:p>
            <w:r>
              <w:rPr>
                <w:b w:val="1"/>
              </w:rPr>
              <w:t>ИТОГО</w:t>
            </w:r>
          </w:p>
        </w:tc>
        <w:tc>
          <w:p>
            <w:pPr>
              <w:jc w:val="center"/>
            </w:pPr>
            <w:r>
              <w:rPr>
                <w:b w:val="1"/>
              </w:rPr>
              <w:t>0</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№1. </w:t>
            </w:r>
          </w:p>
          <w:p>
            <w:r>
              <w:rPr>
                <w:sz w:val="22"/>
              </w:rPr>
              <w:t>
                <w:t>Ультразвуковая обработка деталей №2 Определение технологических параметров упрочнения деталей поверхностным пластическим деформированием методом чеканки № 3.Определение технологических параметров автоматической дуговой сварки и наплавки в углекислом газе № 4. Определение технологических параметров плазменной наплавки чугуна .
№ 5.Определение коэффициентов расплавления, наплавки, потерь на угар и разбрызгивание при ручной и автоматической дуговой сварке</w:t>
              </w:t>
            </w:r>
          </w:p>
        </w:tc>
        <w:tc>
          <w:p>
            <w:pPr>
              <w:jc w:val="center"/>
            </w:pPr>
            <w:r>
              <w:t>0</w:t>
            </w:r>
          </w:p>
        </w:tc>
        <w:tc>
          <w:p>
            <w:r>
              <w:rPr>
                <w:sz w:val="20"/>
              </w:rPr>
              <w:t>Оценка и качественный анализ</w:t>
            </w:r>
          </w:p>
        </w:tc>
        <w:tc>
          <w:p>
            <w:r>
              <w:rPr>
                <w:sz w:val="20"/>
              </w:rPr>
              <w:t/>
            </w:r>
          </w:p>
        </w:tc>
        <w:tc>
          <w:p>
            <w:pPr>
              <w:jc w:val="center"/>
            </w:pPr>
            <w:r>
              <w:t/>
            </w:r>
          </w:p>
        </w:tc>
      </w:tr>
      <w:tr>
        <w:tc>
          <w:tcPr>
            <w:gridSpan w:val="4"/>
          </w:tcPr>
          <w:p>
            <w:r>
              <w:rPr>
                <w:b w:val="1"/>
              </w:rPr>
              <w:t>ИТОГО</w:t>
            </w:r>
          </w:p>
        </w:tc>
        <w:tc>
          <w:p>
            <w:pPr>
              <w:jc w:val="center"/>
            </w:pPr>
            <w:r>
              <w:rPr>
                <w:b w:val="1"/>
              </w:rPr>
              <w:t>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tc>
        <w:tc>
          <w:p/>
        </w:tc>
        <w:tc>
          <w:p>
            <w:pPr>
              <w:jc w:val="center"/>
            </w:pPr>
          </w:p>
        </w:tc>
        <w:tc>
          <w:p>
            <w:pPr>
              <w:jc w:val="center"/>
            </w:pPr>
          </w:p>
        </w:tc>
        <w:tc>
          <w:p>
            <w:pPr>
              <w:jc w:val="center"/>
            </w:pPr>
          </w:p>
        </w:tc>
        <w:tc>
          <w:p>
            <w:pPr>
              <w:jc w:val="center"/>
            </w:pPr>
          </w:p>
        </w:tc>
      </w:tr>
      <w:tr>
        <w:tc>
          <w:tcPr>
            <w:gridSpan w:val="4"/>
          </w:tcPr>
          <w:p>
            <w:r>
              <w:rPr>
                <w:b w:val="1"/>
              </w:rPr>
              <w:t>ИТОГО</w:t>
            </w:r>
          </w:p>
        </w:tc>
        <w:tc>
          <w:p>
            <w:pPr>
              <w:jc w:val="center"/>
            </w:pPr>
            <w:r>
              <w:rPr>
                <w:b w:val="1"/>
              </w:rPr>
              <w:t>0</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tcPr>
            <w:tcW w:w="0" w:type="auto"/>
            <w:vMerge w:val="restart"/>
          </w:tcPr>
          <w:p>
            <w:pPr>
              <w:jc w:val="center"/>
            </w:pPr>
            <w:r>
              <w:t>2-й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p>
            <w:pPr>
              <w:jc w:val="center"/>
            </w:pPr>
            <w:r>
              <w:t>Итоговый контроль</w:t>
            </w:r>
          </w:p>
        </w:tc>
        <w:tc>
          <w:tcPr>
            <w:hMerge w:val="restart"/>
          </w:tcPr>
          <w:p>
            <w:r>
              <w:t>экзамен</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r>
        <w:tc>
          <w:p>
            <w:r>
              <w:rPr>
                <w:sz w:val="20"/>
              </w:rPr>
              <w:t>Результаты текущего контроля и итоговой аттестации формируют рейтинговую оценку работы студента. Распределение баллов по отдельным видам работ в процессе освоения дисциплины осуществляется в соответствии с графиком сдачи заданий по дисциплине. Система контроля может</w:t>
            </w:r>
          </w:p>
        </w:tc>
        <w:tc>
          <w:p>
            <w:r>
              <w:rPr>
                <w:sz w:val="20"/>
              </w:rPr>
              <w:t>Выполнение заданий СРО на 100-90%</w:t>
            </w:r>
          </w:p>
        </w:tc>
        <w:tc>
          <w:p>
            <w:r>
              <w:rPr>
                <w:sz w:val="20"/>
              </w:rPr>
              <w:t>Выполнение заданий СРО на 89-70%</w:t>
            </w:r>
          </w:p>
        </w:tc>
        <w:tc>
          <w:p>
            <w:r>
              <w:rPr>
                <w:sz w:val="20"/>
              </w:rPr>
              <w:t>Выполнение заданий СРО на 69-50%</w:t>
            </w:r>
          </w:p>
        </w:tc>
        <w:tc>
          <w:p>
            <w:r>
              <w:rPr>
                <w:sz w:val="20"/>
              </w:rPr>
              <w:t>Выполнение заданий СРО менее 50 %</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Владение основными навыками в технологии методов повышение износостойкости детали</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Филонов, И. П. Инновации в технологии машиностроения : учебное пособие / И. П. Филонов, И. Л. Баршай. — Минск : Вышэйшая школа, 2009. — 110 c. — ISBN 978-985-06-1684-5. — Текст : электронный // Цифровой образовательный ресурс IPR SMART : [сайт]. — URL: https://www.iprbookshop.ru/20075.html (дата обращения: 11.05.2022). — Режим доступа: для авторизир. пользователей 2 Мурысёва В.С. Технология машиностроения : курсовое и дипломное проектирование. Пособие / Мурысёва В.С.. — Минск : Вышэйшая школа, 2008. — 320 c. — ISBN 978-985-06-1581-7. — Текст : электронный // Цифровой образовательный ресурс IPR SMART : [сайт]. — URL: https://www.iprbookshop.ru/24082.html (дата обращения: 18.09.2024). — Режим доступа: для авторизир. пользователей Мычко В.С. Основы технологии машиностроения : учебное пособие / Мычко В.С.. — Минск : Вышэйшая школа, 2011. — 382 c. — ISBN 978-985-06-2014-9. — Текст : электронный // Цифровой образовательный ресурс IPR SMART : [сайт]. — URL: https://www.iprbookshop.ru/20244.html (дата обращения: 18.09.2024). — Режим доступа: для авторизир. пользователей 3 Вороненко В.П. Проектирование машиностроительного производства. - .М.: Дрофа, 2016
2. Ғабдысалық Р. Методические указания по курсовому проектированию для студентов всех форм обучения. – ВКТУ, 2021. Технология машиностроения : вопросы и ответы. Учебно-методическое пособие для самостоятельной работы студентов / составители А. Е. Афанасьев [и др.]. — Саратов : Вузовское образование, 2015. — 88 c. — Текст : электронный // Цифровой образовательный ресурс IPR SMART : [сайт]. — URL: https://www.iprbookshop.ru/29275.html (дата обращения: 26.02.2024). — Режим доступа: для авторизир. пользователей</w:t>
      </w:r>
    </w:p>
    <w:p/>
    <w:p>
      <w:pPr>
        <w:jc w:val="center"/>
      </w:pPr>
      <w:r>
        <w:rPr>
          <w:b w:val="1"/>
        </w:rPr>
        <w:t>5.2 Дополнительная литература</w:t>
      </w:r>
    </w:p>
    <w:p/>
    <w:p>
      <w:pPr>
        <w:ind w:firstLine="567"/>
      </w:pPr>
      <w:r>
        <w:t>1. 1. Технология машиностроения / Под ред. Г.Н. Мельникова. - .М.: МГТУ им. Н.Э. Баумана, 2007
2. Вороненко В.П. Машиностроительное производство. - .М.: Академия, 2001
3. Қойайдаров Б.А. Машина жасау өндірістерінің технологиялық процесстері : оқу құралы / Қойайдаров Б.А., Бейсекова М.А.. — Тараз : Таразский региональный университет имени М.Х. Дулати, 2019. — 157 c. — ISBN 978-9965-37-228-5. — Текст : электронный // Цифровой образовательный ресурс IPR SMART : [сайт]. — URL: https://www.iprbookshop.ru/127434.html (дата обращения: 18.09.2024). — Режим доступа: для авторизир. пользователей
4. Мендебаев Т. М., Габдуллина А. З., Шеров К. Т. Машина жасау технологиясы. Оқулық. Алматы: 2013. 528-бет. ISBN.</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